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28"/>
        </w:rPr>
      </w:pPr>
      <w:r>
        <w:rPr>
          <w:rFonts w:cs="Arial"/>
          <w:b/>
          <w:sz w:val="28"/>
          <w:szCs w:val="28"/>
        </w:rPr>
        <w:t>Projekt:</w:t>
      </w:r>
    </w:p>
    <w:sdt>
      <w:sdtPr>
        <w:rPr>
          <w:szCs w:val="23"/>
        </w:rPr>
        <w:id w:val="-329902886"/>
        <w:placeholder>
          <w:docPart w:val="CC113EA561394E65B879DFD5569A38B0"/>
        </w:placeholder>
      </w:sdtPr>
      <w:sdtEndPr>
        <w:rPr>
          <w:b/>
          <w:i/>
          <w:sz w:val="24"/>
          <w:szCs w:val="28"/>
        </w:rPr>
      </w:sdtEndPr>
      <w:sdtContent>
        <w:bookmarkStart w:id="0" w:name="_GoBack" w:displacedByCustomXml="prev"/>
        <w:p>
          <w:pPr>
            <w:spacing w:after="0"/>
            <w:rPr>
              <w:b/>
              <w:i/>
              <w:sz w:val="24"/>
              <w:szCs w:val="28"/>
            </w:rPr>
          </w:pPr>
          <w:r>
            <w:rPr>
              <w:rFonts w:ascii="Segoe UI" w:hAnsi="Segoe UI" w:cs="Segoe UI"/>
              <w:b/>
              <w:i/>
              <w:color w:val="010101"/>
              <w:sz w:val="24"/>
              <w:szCs w:val="28"/>
              <w:shd w:val="clear" w:color="auto" w:fill="FFFFFF"/>
            </w:rPr>
            <w:t>Projekttitel hier angeben</w:t>
          </w:r>
        </w:p>
        <w:bookmarkEnd w:id="0" w:displacedByCustomXml="next"/>
      </w:sdtContent>
    </w:sdt>
    <w:p>
      <w:pPr>
        <w:spacing w:after="0"/>
        <w:rPr>
          <w:noProof/>
          <w:sz w:val="28"/>
          <w:szCs w:val="28"/>
          <w:lang w:eastAsia="de-AT"/>
        </w:rPr>
      </w:pPr>
    </w:p>
    <w:p>
      <w:pPr>
        <w:rPr>
          <w:rFonts w:asciiTheme="minorHAnsi" w:hAnsiTheme="minorHAnsi"/>
          <w:lang w:eastAsia="de-AT"/>
        </w:rPr>
        <w:sectPr>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619"/>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620"/>
      <w:r>
        <w:rPr>
          <w:rFonts w:asciiTheme="minorHAnsi" w:hAnsiTheme="minorHAnsi"/>
        </w:rPr>
        <w:t>Zielgruppenorientierung</w:t>
      </w:r>
      <w:bookmarkEnd w:id="3"/>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621"/>
      <w:r>
        <w:rPr>
          <w:rFonts w:asciiTheme="minorHAnsi" w:hAnsiTheme="minorHAnsi"/>
        </w:rPr>
        <w:t>Voraussichtliche Wirkung bzw. zu erwartender Nutzen</w:t>
      </w:r>
      <w:bookmarkEnd w:id="4"/>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622"/>
      <w:r>
        <w:rPr>
          <w:rFonts w:asciiTheme="minorHAnsi" w:hAnsiTheme="minorHAnsi"/>
        </w:rPr>
        <w:t>Chancengleichheit und Barrierefreiheit des Angebots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623"/>
      <w:r>
        <w:rPr>
          <w:rFonts w:asciiTheme="minorHAnsi" w:hAnsiTheme="minorHAnsi"/>
        </w:rPr>
        <w:lastRenderedPageBreak/>
        <w:t>Innovationspotential und Neuigkeit des Projektes</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 was konkret das Neue ist.</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624"/>
      <w:r>
        <w:rPr>
          <w:rFonts w:asciiTheme="minorHAnsi" w:hAnsiTheme="minorHAnsi"/>
        </w:rPr>
        <w:t>Kooperation und Synergien</w:t>
      </w:r>
      <w:bookmarkEnd w:id="7"/>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625"/>
      <w:r>
        <w:rPr>
          <w:rFonts w:asciiTheme="minorHAnsi" w:hAnsiTheme="minorHAnsi"/>
        </w:rPr>
        <w:t>Wirtschaftlichkeit und Effizienz</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626"/>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627"/>
      <w:r>
        <w:rPr>
          <w:rFonts w:asciiTheme="minorHAnsi" w:hAnsiTheme="minorHAnsi"/>
        </w:rPr>
        <w:t>Lage des Projektgebietes bzw. inhaltlicher Bezug des Projektes</w:t>
      </w:r>
      <w:bookmarkEnd w:id="10"/>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1" w:name="_Toc128731628"/>
      <w:r>
        <w:rPr>
          <w:rFonts w:asciiTheme="minorHAnsi" w:hAnsiTheme="minorHAnsi"/>
        </w:rPr>
        <w:t>Fachliche Kriterien hinsichtlich der Zielsetzung des Projektes</w:t>
      </w:r>
      <w:bookmarkEnd w:id="11"/>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den Erhalt und/oder die Entwicklung einer naturschutzfachlich wertvollen Kulturlandschaft bzw. des Landschaftsbildes beziehen, beschreiben Sie, wie das Projekt zu diesen Zielsetzungen konkret beiträgt.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2" w:name="_Toc128731629"/>
      <w:r>
        <w:rPr>
          <w:rFonts w:asciiTheme="minorHAnsi" w:hAnsiTheme="minorHAnsi"/>
        </w:rPr>
        <w:t>Methodenwahl</w:t>
      </w:r>
      <w:bookmarkEnd w:id="12"/>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3" w:name="_Toc128731630"/>
      <w:r>
        <w:rPr>
          <w:rFonts w:asciiTheme="minorHAnsi" w:hAnsiTheme="minorHAnsi"/>
        </w:rPr>
        <w:t>Übereinstimmung mit der Prioritätenliste der Länder</w:t>
      </w:r>
      <w:bookmarkEnd w:id="1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4" w:name="_Toc128731631"/>
      <w:r>
        <w:rPr>
          <w:rFonts w:asciiTheme="minorHAnsi" w:hAnsiTheme="minorHAnsi"/>
        </w:rPr>
        <w:lastRenderedPageBreak/>
        <w:t>Begleitende Öffentlichkeitsarbeit</w:t>
      </w:r>
      <w:bookmarkEnd w:id="14"/>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rPr>
      </w:pPr>
    </w:p>
    <w:sectPr>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pPr>
            <w:pStyle w:val="FE71577F8C964D9394132CEF49AEC23D"/>
          </w:pPr>
          <w:r>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ED66E8DA7560421BA625C9C963A0B070">
    <w:name w:val="ED66E8DA7560421BA625C9C963A0B070"/>
  </w:style>
  <w:style w:type="paragraph" w:customStyle="1" w:styleId="28A41EF0FF8F4A728653F31F3756D350">
    <w:name w:val="28A41EF0FF8F4A728653F31F3756D35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A9944C11112D48BC990B7C2D2C1579B9">
    <w:name w:val="A9944C11112D48BC990B7C2D2C1579B9"/>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7D73DC55CE8145529E5EA266EE648FAC">
    <w:name w:val="7D73DC55CE8145529E5EA266EE648FA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2633D877E9F545539D4CF084B0CE3794">
    <w:name w:val="2633D877E9F545539D4CF084B0CE3794"/>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pl.-Ing. Brigitta Mirwald"/>
    <f:field ref="FSCFOLIO_1_1001_FieldCurrentDate" text="05.06.2024 10:44"/>
    <f:field ref="objvalidfrom" date="" text="" edit="true"/>
    <f:field ref="objvalidto" date="" text="" edit="true"/>
    <f:field ref="FSCFOLIO_1_1001_FieldReleasedVersionDate" text=""/>
    <f:field ref="FSCFOLIO_1_1001_FieldReleasedVersionNr" text=""/>
    <f:field ref="CCAPRECONFIG_15_1001_Objektname" text="78-03_Vorlage AWK Erläuterungen_Pläne Studien Gebietsmanagement_NÖ" edit="true"/>
    <f:field ref="CCAPRECONFIG_15_1001_Objektname" text="78-03_Vorlage AWK Erläuterungen_Pläne Studien Gebietsmanagement_NÖ" edit="true"/>
    <f:field ref="objname" text="78-03_Vorlage AWK Erläuterungen_Pläne Studien Gebietsmanagement_NÖ" edit="true"/>
    <f:field ref="objsubject" text="" edit="true"/>
    <f:field ref="objcreatedby" text="Mirwald, Brigitta, Dipl.-Ing."/>
    <f:field ref="objcreatedat" date="2024-03-04T09:51:09" text="04.03.2024 09:51:09"/>
    <f:field ref="objchangedby" text="Mirwald, Brigitta, Dipl.-Ing."/>
    <f:field ref="objmodifiedat" date="2024-03-19T16:43:52" text="19.03.2024 16:43:5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B50997-1566-48F1-B310-63E4EE01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1316</Words>
  <Characters>8291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2024-06-05T08:44:00Z</dcterms:created>
  <dcterms:modified xsi:type="dcterms:W3CDTF">2024-06-05T08:44:00Z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04.03.2024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78-03_Vorlage AWK Erläuterungen_Pläne Studien Gebietsmanagement_NÖ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04.03.2024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*COO.1000.8802.79.4591038*</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COO.1000.8802.79.4591038</vt:lpwstr>
  </property>
  <property fmtid="{D5CDD505-2E9C-101B-9397-08002B2CF9AE}" pid="138" name="FSC#FSCFOLIO@1.1001:docpropproject">
    <vt:lpwstr/>
  </property>
</Properties>
</file>